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19" w:type="dxa"/>
        <w:tblCellMar>
          <w:left w:w="0" w:type="dxa"/>
          <w:right w:w="0" w:type="dxa"/>
        </w:tblCellMar>
        <w:tblLook w:val="04A0" w:firstRow="1" w:lastRow="0" w:firstColumn="1" w:lastColumn="0" w:noHBand="0" w:noVBand="1"/>
      </w:tblPr>
      <w:tblGrid>
        <w:gridCol w:w="4943"/>
        <w:gridCol w:w="5729"/>
      </w:tblGrid>
      <w:tr w:rsidR="001D5A4F" w:rsidRPr="00FB2B4F" w:rsidTr="00D31273">
        <w:tc>
          <w:tcPr>
            <w:tcW w:w="49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306E72">
            <w:pPr>
              <w:pStyle w:val="ListParagraph"/>
              <w:ind w:hanging="360"/>
              <w:jc w:val="both"/>
              <w:rPr>
                <w:color w:val="000000" w:themeColor="text1"/>
                <w:lang w:val="uk-UA"/>
              </w:rPr>
            </w:pPr>
            <w:bookmarkStart w:id="0" w:name="_GoBack"/>
            <w:bookmarkEnd w:id="0"/>
            <w:r w:rsidRPr="003D34C0">
              <w:rPr>
                <w:color w:val="000000" w:themeColor="text1"/>
                <w:lang w:val="uk-UA"/>
              </w:rPr>
              <w:t>1.</w:t>
            </w:r>
            <w:r w:rsidRPr="003D34C0">
              <w:rPr>
                <w:rFonts w:ascii="Times New Roman" w:hAnsi="Times New Roman"/>
                <w:color w:val="000000" w:themeColor="text1"/>
                <w:sz w:val="14"/>
                <w:szCs w:val="14"/>
                <w:lang w:val="uk-UA"/>
              </w:rPr>
              <w:t>     </w:t>
            </w:r>
            <w:r w:rsidR="00A663CF" w:rsidRPr="003D34C0">
              <w:rPr>
                <w:color w:val="000000" w:themeColor="text1"/>
                <w:lang w:val="uk-UA"/>
              </w:rPr>
              <w:t xml:space="preserve">Завдання </w:t>
            </w:r>
            <w:r w:rsidR="00553011">
              <w:rPr>
                <w:color w:val="000000" w:themeColor="text1"/>
                <w:lang w:val="uk-UA"/>
              </w:rPr>
              <w:t>для Конкурсу</w:t>
            </w:r>
            <w:r w:rsidR="00A663CF" w:rsidRPr="003D34C0">
              <w:rPr>
                <w:color w:val="000000" w:themeColor="text1"/>
                <w:lang w:val="uk-UA"/>
              </w:rPr>
              <w:t xml:space="preserve"> </w:t>
            </w:r>
            <w:r w:rsidRPr="003D34C0">
              <w:rPr>
                <w:color w:val="000000" w:themeColor="text1"/>
                <w:lang w:val="uk-UA"/>
              </w:rPr>
              <w:t> </w:t>
            </w:r>
            <w:r w:rsidR="00293DC6" w:rsidRPr="003D34C0">
              <w:rPr>
                <w:color w:val="000000" w:themeColor="text1"/>
                <w:lang w:val="uk-UA"/>
              </w:rPr>
              <w:t xml:space="preserve">для </w:t>
            </w:r>
            <w:r w:rsidRPr="003D34C0">
              <w:rPr>
                <w:color w:val="000000" w:themeColor="text1"/>
                <w:lang w:val="uk-UA"/>
              </w:rPr>
              <w:t xml:space="preserve"> в</w:t>
            </w:r>
            <w:r w:rsidR="00A04306" w:rsidRPr="003D34C0">
              <w:rPr>
                <w:color w:val="000000" w:themeColor="text1"/>
                <w:lang w:val="uk-UA"/>
              </w:rPr>
              <w:t>ідбору</w:t>
            </w:r>
            <w:r w:rsidRPr="003D34C0">
              <w:rPr>
                <w:color w:val="000000" w:themeColor="text1"/>
                <w:lang w:val="uk-UA"/>
              </w:rPr>
              <w:t xml:space="preserve"> аудиторської фірм</w:t>
            </w:r>
            <w:r w:rsidR="00A04306" w:rsidRPr="003D34C0">
              <w:rPr>
                <w:color w:val="000000" w:themeColor="text1"/>
                <w:lang w:val="uk-UA"/>
              </w:rPr>
              <w:t xml:space="preserve">, які можуть бути призначені для надання послуг з </w:t>
            </w:r>
            <w:r w:rsidRPr="003D34C0">
              <w:rPr>
                <w:color w:val="000000" w:themeColor="text1"/>
                <w:lang w:val="uk-UA"/>
              </w:rPr>
              <w:t>обов’язкового аудиту фінансової звітності банку, визначеного законодавством України, за період, що починається 01.01.20</w:t>
            </w:r>
            <w:r w:rsidR="00306E72" w:rsidRPr="00FB2B4F">
              <w:rPr>
                <w:color w:val="000000" w:themeColor="text1"/>
                <w:lang w:val="uk-UA"/>
              </w:rPr>
              <w:t>20</w:t>
            </w:r>
            <w:r w:rsidRPr="003D34C0">
              <w:rPr>
                <w:color w:val="000000" w:themeColor="text1"/>
                <w:lang w:val="uk-UA"/>
              </w:rPr>
              <w:t xml:space="preserve"> та закінчується 31.12.20</w:t>
            </w:r>
            <w:r w:rsidR="00306E72" w:rsidRPr="00FB2B4F">
              <w:rPr>
                <w:color w:val="000000" w:themeColor="text1"/>
                <w:lang w:val="uk-UA"/>
              </w:rPr>
              <w:t>20</w:t>
            </w:r>
            <w:r w:rsidRPr="003D34C0">
              <w:rPr>
                <w:color w:val="000000" w:themeColor="text1"/>
                <w:lang w:val="uk-UA"/>
              </w:rPr>
              <w:t xml:space="preserve"> року</w:t>
            </w:r>
            <w:r w:rsidR="0006200D" w:rsidRPr="003D34C0">
              <w:rPr>
                <w:color w:val="000000" w:themeColor="text1"/>
                <w:lang w:val="uk-UA"/>
              </w:rPr>
              <w:t>.</w:t>
            </w:r>
          </w:p>
        </w:tc>
        <w:tc>
          <w:tcPr>
            <w:tcW w:w="57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jc w:val="both"/>
              <w:rPr>
                <w:color w:val="000000" w:themeColor="text1"/>
                <w:lang w:val="uk-UA"/>
              </w:rPr>
            </w:pPr>
            <w:r w:rsidRPr="003D34C0">
              <w:rPr>
                <w:color w:val="000000" w:themeColor="text1"/>
                <w:lang w:val="uk-UA"/>
              </w:rPr>
              <w:t xml:space="preserve">АТ «ПІРЕУС БАНК МКБ» (далі - Замовник) оголошує конкурс з відбору аудиторської фірми  для </w:t>
            </w:r>
            <w:r w:rsidR="00553011">
              <w:rPr>
                <w:color w:val="000000" w:themeColor="text1"/>
                <w:lang w:val="uk-UA"/>
              </w:rPr>
              <w:t>надання послуг</w:t>
            </w:r>
            <w:r w:rsidRPr="003D34C0">
              <w:rPr>
                <w:color w:val="000000" w:themeColor="text1"/>
                <w:lang w:val="uk-UA"/>
              </w:rPr>
              <w:t>:</w:t>
            </w:r>
          </w:p>
          <w:p w:rsidR="00D31273" w:rsidRPr="003D34C0" w:rsidRDefault="00D31273" w:rsidP="000B61F9">
            <w:pPr>
              <w:jc w:val="both"/>
              <w:rPr>
                <w:color w:val="000000" w:themeColor="text1"/>
                <w:lang w:val="uk-UA"/>
              </w:rPr>
            </w:pPr>
            <w:r w:rsidRPr="003D34C0">
              <w:rPr>
                <w:color w:val="000000" w:themeColor="text1"/>
                <w:lang w:val="uk-UA"/>
              </w:rPr>
              <w:t> </w:t>
            </w:r>
          </w:p>
          <w:p w:rsidR="0002681B" w:rsidRPr="003D34C0" w:rsidRDefault="0002681B" w:rsidP="000B61F9">
            <w:pPr>
              <w:jc w:val="both"/>
              <w:rPr>
                <w:b/>
                <w:color w:val="000000" w:themeColor="text1"/>
                <w:lang w:val="uk-UA"/>
              </w:rPr>
            </w:pPr>
            <w:r w:rsidRPr="003D34C0">
              <w:rPr>
                <w:b/>
                <w:color w:val="000000" w:themeColor="text1"/>
                <w:lang w:val="uk-UA"/>
              </w:rPr>
              <w:t>Послуга №1</w:t>
            </w:r>
          </w:p>
          <w:p w:rsidR="0002681B" w:rsidRPr="003D34C0" w:rsidRDefault="00A663CF" w:rsidP="0002681B">
            <w:pPr>
              <w:jc w:val="both"/>
              <w:rPr>
                <w:color w:val="000000" w:themeColor="text1"/>
                <w:lang w:val="uk-UA"/>
              </w:rPr>
            </w:pPr>
            <w:r w:rsidRPr="003D34C0">
              <w:rPr>
                <w:color w:val="000000" w:themeColor="text1"/>
                <w:lang w:val="uk-UA"/>
              </w:rPr>
              <w:t>Обов’язковий</w:t>
            </w:r>
            <w:r w:rsidR="0002681B" w:rsidRPr="003D34C0">
              <w:rPr>
                <w:color w:val="000000" w:themeColor="text1"/>
                <w:lang w:val="uk-UA"/>
              </w:rPr>
              <w:t xml:space="preserve"> аудит</w:t>
            </w:r>
            <w:r w:rsidR="007E3101" w:rsidRPr="003D34C0">
              <w:rPr>
                <w:color w:val="000000" w:themeColor="text1"/>
                <w:lang w:val="uk-UA"/>
              </w:rPr>
              <w:t xml:space="preserve"> звіту  про  управління</w:t>
            </w:r>
            <w:r w:rsidR="00D76910" w:rsidRPr="003D34C0">
              <w:rPr>
                <w:color w:val="000000" w:themeColor="text1"/>
                <w:lang w:val="uk-UA"/>
              </w:rPr>
              <w:t xml:space="preserve"> ( з  урахуванням </w:t>
            </w:r>
            <w:r w:rsidR="005756BB" w:rsidRPr="003D34C0">
              <w:rPr>
                <w:color w:val="000000" w:themeColor="text1"/>
                <w:lang w:val="uk-UA"/>
              </w:rPr>
              <w:t xml:space="preserve"> вимог статті</w:t>
            </w:r>
            <w:r w:rsidR="00D76910" w:rsidRPr="003D34C0">
              <w:rPr>
                <w:color w:val="000000" w:themeColor="text1"/>
                <w:lang w:val="uk-UA"/>
              </w:rPr>
              <w:t xml:space="preserve"> 40-1 Звіт керівництва ЗУ "Про цінні папери та фондовий ринок")</w:t>
            </w:r>
            <w:r w:rsidR="007E3101" w:rsidRPr="003D34C0">
              <w:rPr>
                <w:color w:val="000000" w:themeColor="text1"/>
                <w:lang w:val="uk-UA"/>
              </w:rPr>
              <w:t>,</w:t>
            </w:r>
            <w:r w:rsidR="0002681B" w:rsidRPr="003D34C0">
              <w:rPr>
                <w:color w:val="000000" w:themeColor="text1"/>
                <w:lang w:val="uk-UA"/>
              </w:rPr>
              <w:t xml:space="preserve"> звіту про фінансовий стан станом на 31 грудня 20</w:t>
            </w:r>
            <w:r w:rsidR="00306E72" w:rsidRPr="00FB2B4F">
              <w:rPr>
                <w:color w:val="000000" w:themeColor="text1"/>
                <w:lang w:val="uk-UA"/>
              </w:rPr>
              <w:t>20</w:t>
            </w:r>
            <w:r w:rsidR="0002681B" w:rsidRPr="003D34C0">
              <w:rPr>
                <w:color w:val="000000" w:themeColor="text1"/>
                <w:lang w:val="uk-UA"/>
              </w:rPr>
              <w:t xml:space="preserve"> року та відповідних звітів про сукупний дохід, про зміну капіталу, про рух грошових коштів та приміток до Фінансової звітності за рік, який закінчився 31 грудня 20</w:t>
            </w:r>
            <w:r w:rsidR="00306E72" w:rsidRPr="00FB2B4F">
              <w:rPr>
                <w:color w:val="000000" w:themeColor="text1"/>
                <w:lang w:val="uk-UA"/>
              </w:rPr>
              <w:t>20</w:t>
            </w:r>
            <w:r w:rsidR="0002681B" w:rsidRPr="003D34C0">
              <w:rPr>
                <w:color w:val="000000" w:themeColor="text1"/>
                <w:lang w:val="uk-UA"/>
              </w:rPr>
              <w:t xml:space="preserve"> року, підготовлених відповідно до Міжнародних стандартів Фінансової звітності («МСФЗ») та з урахуванням вимог Національного банку України (Закону України «Про банки і банківську діяльність», постанова НБУ №373 від 24.10.2011, постанова НБУ №90 від 02.08.2018)</w:t>
            </w:r>
            <w:r w:rsidR="007E3101" w:rsidRPr="003D34C0">
              <w:rPr>
                <w:color w:val="000000" w:themeColor="text1"/>
                <w:lang w:val="uk-UA"/>
              </w:rPr>
              <w:t>.</w:t>
            </w:r>
            <w:r w:rsidR="0002681B" w:rsidRPr="003D34C0">
              <w:rPr>
                <w:color w:val="000000" w:themeColor="text1"/>
                <w:lang w:val="uk-UA"/>
              </w:rPr>
              <w:t xml:space="preserve">        </w:t>
            </w:r>
          </w:p>
          <w:p w:rsidR="00A663CF" w:rsidRPr="003D34C0" w:rsidRDefault="00A663CF" w:rsidP="0002681B">
            <w:pPr>
              <w:jc w:val="both"/>
              <w:rPr>
                <w:b/>
                <w:color w:val="000000" w:themeColor="text1"/>
                <w:lang w:val="uk-UA"/>
              </w:rPr>
            </w:pPr>
            <w:r w:rsidRPr="003D34C0">
              <w:rPr>
                <w:b/>
                <w:color w:val="000000" w:themeColor="text1"/>
                <w:lang w:val="uk-UA"/>
              </w:rPr>
              <w:t xml:space="preserve">Мета  </w:t>
            </w:r>
            <w:r w:rsidR="00306E72">
              <w:rPr>
                <w:b/>
                <w:color w:val="000000" w:themeColor="text1"/>
                <w:lang w:val="uk-UA"/>
              </w:rPr>
              <w:t>надання</w:t>
            </w:r>
            <w:r w:rsidRPr="003D34C0">
              <w:rPr>
                <w:b/>
                <w:color w:val="000000" w:themeColor="text1"/>
                <w:lang w:val="uk-UA"/>
              </w:rPr>
              <w:t xml:space="preserve">  послуги:</w:t>
            </w:r>
          </w:p>
          <w:p w:rsidR="00A663CF" w:rsidRPr="003D34C0" w:rsidRDefault="0006200D" w:rsidP="0002681B">
            <w:pPr>
              <w:jc w:val="both"/>
              <w:rPr>
                <w:color w:val="000000" w:themeColor="text1"/>
                <w:lang w:val="uk-UA"/>
              </w:rPr>
            </w:pPr>
            <w:r w:rsidRPr="003D34C0">
              <w:rPr>
                <w:color w:val="000000" w:themeColor="text1"/>
                <w:u w:val="single"/>
                <w:lang w:val="uk-UA"/>
              </w:rPr>
              <w:t xml:space="preserve">Аудиторський  висновок №1 </w:t>
            </w:r>
            <w:r w:rsidR="00A663CF" w:rsidRPr="003D34C0">
              <w:rPr>
                <w:color w:val="000000" w:themeColor="text1"/>
                <w:lang w:val="uk-UA"/>
              </w:rPr>
              <w:t>відповідно до аудиторських стандартів, розроблених Міжнародною радою з аудиторських стандартів Міжнародної федерації бухгалтерів («Міжнарод</w:t>
            </w:r>
            <w:r w:rsidR="00B551C4" w:rsidRPr="003D34C0">
              <w:rPr>
                <w:color w:val="000000" w:themeColor="text1"/>
                <w:lang w:val="uk-UA"/>
              </w:rPr>
              <w:t>ні стандарти аудиту» або «МСА»).</w:t>
            </w:r>
          </w:p>
          <w:p w:rsidR="00A663CF" w:rsidRPr="003D34C0" w:rsidRDefault="00A663CF" w:rsidP="0002681B">
            <w:pPr>
              <w:jc w:val="both"/>
              <w:rPr>
                <w:color w:val="000000" w:themeColor="text1"/>
                <w:lang w:val="uk-UA"/>
              </w:rPr>
            </w:pPr>
            <w:r w:rsidRPr="003D34C0">
              <w:rPr>
                <w:color w:val="000000" w:themeColor="text1"/>
                <w:u w:val="single"/>
                <w:lang w:val="uk-UA"/>
              </w:rPr>
              <w:t>Аудиторський  висновок №2</w:t>
            </w:r>
            <w:r w:rsidRPr="003D34C0">
              <w:rPr>
                <w:color w:val="000000" w:themeColor="text1"/>
                <w:lang w:val="uk-UA"/>
              </w:rPr>
              <w:t xml:space="preserve"> згідно із Законом України «Про аудит </w:t>
            </w:r>
            <w:r w:rsidR="005E42EF" w:rsidRPr="003D34C0">
              <w:rPr>
                <w:color w:val="000000" w:themeColor="text1"/>
                <w:lang w:val="uk-UA"/>
              </w:rPr>
              <w:t>фінансової</w:t>
            </w:r>
            <w:r w:rsidRPr="003D34C0">
              <w:rPr>
                <w:color w:val="000000" w:themeColor="text1"/>
                <w:lang w:val="uk-UA"/>
              </w:rPr>
              <w:t xml:space="preserve"> звітності та аудиторську діяльність», від 21 грудня 2017 року, та Правилами (стандартами) аудиторської діяльності, затвердженими Аудиторською Палатою України на основі Міжнародних стандартів аудиту та підготовлено з урахуванням вимог Закону України «Про банки і банківську діяльність»,  Положення про порядок подання банками до Національного банку України звіту аудитора за результатами щорічної перевірки фінансової звітності, затвердженого постановою Національного банку України від 02.08.2018 р. № 90 та інших нормативно-правових актів чинного законодавства України, та представлено в формі у відповідності до МСА.</w:t>
            </w:r>
          </w:p>
          <w:p w:rsidR="00A663CF" w:rsidRPr="003D34C0" w:rsidRDefault="00A663CF" w:rsidP="0002681B">
            <w:pPr>
              <w:jc w:val="both"/>
              <w:rPr>
                <w:color w:val="000000" w:themeColor="text1"/>
                <w:lang w:val="uk-UA"/>
              </w:rPr>
            </w:pPr>
            <w:r w:rsidRPr="003D34C0">
              <w:rPr>
                <w:color w:val="000000" w:themeColor="text1"/>
                <w:u w:val="single"/>
                <w:lang w:val="uk-UA"/>
              </w:rPr>
              <w:t>Додатковий звіт для  Наглядової  Ради</w:t>
            </w:r>
            <w:r w:rsidRPr="003D34C0">
              <w:rPr>
                <w:color w:val="000000" w:themeColor="text1"/>
                <w:lang w:val="uk-UA"/>
              </w:rPr>
              <w:t xml:space="preserve"> банку у відповідності  до статті №35 Закону України «Про аудит фінансової звітності та аудиторську діяльність».</w:t>
            </w:r>
          </w:p>
          <w:p w:rsidR="0002681B" w:rsidRPr="003D34C0" w:rsidRDefault="0002681B" w:rsidP="000B61F9">
            <w:pPr>
              <w:jc w:val="both"/>
              <w:rPr>
                <w:b/>
                <w:color w:val="000000" w:themeColor="text1"/>
                <w:lang w:val="uk-UA"/>
              </w:rPr>
            </w:pPr>
            <w:r w:rsidRPr="003D34C0">
              <w:rPr>
                <w:b/>
                <w:color w:val="000000" w:themeColor="text1"/>
                <w:lang w:val="uk-UA"/>
              </w:rPr>
              <w:t xml:space="preserve">Послуга  №2 </w:t>
            </w:r>
          </w:p>
          <w:p w:rsidR="0002681B" w:rsidRPr="003D34C0" w:rsidRDefault="0002681B" w:rsidP="000B61F9">
            <w:pPr>
              <w:jc w:val="both"/>
              <w:rPr>
                <w:color w:val="000000" w:themeColor="text1"/>
                <w:lang w:val="uk-UA"/>
              </w:rPr>
            </w:pPr>
            <w:r w:rsidRPr="003D34C0">
              <w:rPr>
                <w:color w:val="000000" w:themeColor="text1"/>
                <w:lang w:val="uk-UA"/>
              </w:rPr>
              <w:t>Оцінка якості активних банківських операцій банку для цілей виконання вимог Постанови Правління НБУ від 22 грудня 2017 року № 141 «Про здійснення оцінки стійкості банків та банківської системи України».</w:t>
            </w:r>
          </w:p>
          <w:p w:rsidR="00AE28A1" w:rsidRDefault="00AE28A1" w:rsidP="0002681B">
            <w:pPr>
              <w:jc w:val="both"/>
              <w:rPr>
                <w:color w:val="000000" w:themeColor="text1"/>
                <w:lang w:val="uk-UA"/>
              </w:rPr>
            </w:pPr>
          </w:p>
          <w:p w:rsidR="00DC7811" w:rsidRPr="00DC7811" w:rsidRDefault="00DC7811" w:rsidP="00DC7811">
            <w:pPr>
              <w:jc w:val="both"/>
              <w:rPr>
                <w:color w:val="000000" w:themeColor="text1"/>
                <w:lang w:val="uk-UA"/>
              </w:rPr>
            </w:pPr>
            <w:r>
              <w:rPr>
                <w:color w:val="000000" w:themeColor="text1"/>
                <w:lang w:val="uk-UA"/>
              </w:rPr>
              <w:t xml:space="preserve">Банк залишає за собою право визначати переможців Конкурсу окремо щодо Послуги №1 та щодо Послуги №2 або щодо надання обох послуг одночасно. </w:t>
            </w:r>
          </w:p>
        </w:tc>
      </w:tr>
      <w:tr w:rsidR="001D5A4F" w:rsidRPr="00FB2B4F"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A04306">
            <w:pPr>
              <w:pStyle w:val="ListParagraph"/>
              <w:ind w:hanging="360"/>
              <w:jc w:val="both"/>
              <w:rPr>
                <w:color w:val="000000" w:themeColor="text1"/>
                <w:lang w:val="uk-UA"/>
              </w:rPr>
            </w:pPr>
            <w:r w:rsidRPr="003D34C0">
              <w:rPr>
                <w:color w:val="000000" w:themeColor="text1"/>
                <w:lang w:val="uk-UA"/>
              </w:rPr>
              <w:t>2.</w:t>
            </w:r>
            <w:r w:rsidRPr="003D34C0">
              <w:rPr>
                <w:rFonts w:ascii="Times New Roman" w:hAnsi="Times New Roman"/>
                <w:color w:val="000000" w:themeColor="text1"/>
                <w:sz w:val="14"/>
                <w:szCs w:val="14"/>
                <w:lang w:val="uk-UA"/>
              </w:rPr>
              <w:t xml:space="preserve">       </w:t>
            </w:r>
            <w:r w:rsidRPr="003D34C0">
              <w:rPr>
                <w:color w:val="000000" w:themeColor="text1"/>
                <w:lang w:val="uk-UA"/>
              </w:rPr>
              <w:t xml:space="preserve">Запрошені до  участі  в </w:t>
            </w:r>
            <w:r w:rsidR="00A04306" w:rsidRPr="003D34C0">
              <w:rPr>
                <w:color w:val="000000" w:themeColor="text1"/>
                <w:lang w:val="uk-UA"/>
              </w:rPr>
              <w:t>конкурсі</w:t>
            </w:r>
            <w:r w:rsidRPr="003D34C0">
              <w:rPr>
                <w:color w:val="000000" w:themeColor="text1"/>
                <w:lang w:val="uk-UA"/>
              </w:rPr>
              <w:t>  аудиторські фірми</w:t>
            </w:r>
          </w:p>
        </w:tc>
        <w:tc>
          <w:tcPr>
            <w:tcW w:w="5729" w:type="dxa"/>
            <w:tcBorders>
              <w:top w:val="nil"/>
              <w:left w:val="nil"/>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jc w:val="both"/>
              <w:rPr>
                <w:color w:val="000000" w:themeColor="text1"/>
                <w:lang w:val="uk-UA"/>
              </w:rPr>
            </w:pPr>
            <w:r w:rsidRPr="003D34C0">
              <w:rPr>
                <w:color w:val="000000" w:themeColor="text1"/>
                <w:lang w:val="uk-UA"/>
              </w:rPr>
              <w:t xml:space="preserve">До конкурсного відбору запрошуються аудиторські фірми, які відповідають вимогам Закону України «Про аудит фінансової звітності та аудиторську діяльність», мають дозвіл на надання послуг з обов’язкового аудиту </w:t>
            </w:r>
            <w:r w:rsidRPr="003D34C0">
              <w:rPr>
                <w:color w:val="000000" w:themeColor="text1"/>
                <w:lang w:val="uk-UA"/>
              </w:rPr>
              <w:lastRenderedPageBreak/>
              <w:t>фінансової звітності банків та включені до відповідного розділу Реєстру аудиторів та суб'єктів аудиторської діяльності.</w:t>
            </w:r>
          </w:p>
        </w:tc>
      </w:tr>
      <w:tr w:rsidR="001D5A4F" w:rsidRPr="00FB2B4F"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pStyle w:val="ListParagraph"/>
              <w:ind w:hanging="360"/>
              <w:jc w:val="both"/>
              <w:rPr>
                <w:color w:val="000000" w:themeColor="text1"/>
                <w:lang w:val="uk-UA"/>
              </w:rPr>
            </w:pPr>
            <w:r w:rsidRPr="003D34C0">
              <w:rPr>
                <w:color w:val="000000" w:themeColor="text1"/>
                <w:lang w:val="uk-UA"/>
              </w:rPr>
              <w:lastRenderedPageBreak/>
              <w:t>3.</w:t>
            </w:r>
            <w:r w:rsidRPr="003D34C0">
              <w:rPr>
                <w:rFonts w:ascii="Times New Roman" w:hAnsi="Times New Roman"/>
                <w:color w:val="000000" w:themeColor="text1"/>
                <w:sz w:val="14"/>
                <w:szCs w:val="14"/>
                <w:lang w:val="uk-UA"/>
              </w:rPr>
              <w:t xml:space="preserve">       </w:t>
            </w:r>
            <w:r w:rsidRPr="003D34C0">
              <w:rPr>
                <w:color w:val="000000" w:themeColor="text1"/>
                <w:lang w:val="uk-UA"/>
              </w:rPr>
              <w:t>Вимоги до конкурсної пропозиції</w:t>
            </w:r>
          </w:p>
        </w:tc>
        <w:tc>
          <w:tcPr>
            <w:tcW w:w="5729" w:type="dxa"/>
            <w:tcBorders>
              <w:top w:val="nil"/>
              <w:left w:val="nil"/>
              <w:bottom w:val="single" w:sz="8" w:space="0" w:color="auto"/>
              <w:right w:val="single" w:sz="8" w:space="0" w:color="auto"/>
            </w:tcBorders>
            <w:tcMar>
              <w:top w:w="0" w:type="dxa"/>
              <w:left w:w="108" w:type="dxa"/>
              <w:bottom w:w="0" w:type="dxa"/>
              <w:right w:w="108" w:type="dxa"/>
            </w:tcMar>
          </w:tcPr>
          <w:p w:rsidR="00D31273" w:rsidRPr="003D34C0" w:rsidRDefault="00D31273" w:rsidP="000B61F9">
            <w:pPr>
              <w:jc w:val="both"/>
              <w:rPr>
                <w:color w:val="000000" w:themeColor="text1"/>
                <w:lang w:val="uk-UA"/>
              </w:rPr>
            </w:pPr>
            <w:r w:rsidRPr="003D34C0">
              <w:rPr>
                <w:color w:val="000000" w:themeColor="text1"/>
                <w:lang w:val="uk-UA"/>
              </w:rPr>
              <w:t>Для участі у конкурсі прохання надати наступну інформацію та документацію:</w:t>
            </w:r>
          </w:p>
          <w:p w:rsidR="00D31273" w:rsidRPr="003D34C0" w:rsidRDefault="00D31273" w:rsidP="000B61F9">
            <w:pPr>
              <w:jc w:val="both"/>
              <w:rPr>
                <w:color w:val="000000" w:themeColor="text1"/>
                <w:lang w:val="uk-UA"/>
              </w:rPr>
            </w:pPr>
            <w:r w:rsidRPr="003D34C0">
              <w:rPr>
                <w:color w:val="000000" w:themeColor="text1"/>
                <w:lang w:val="uk-UA"/>
              </w:rPr>
              <w:t>1.            Інформацію про аудиторську фірму, що має включати відомості про:</w:t>
            </w:r>
          </w:p>
          <w:p w:rsidR="00D31273" w:rsidRPr="003D34C0" w:rsidRDefault="00D31273" w:rsidP="000B61F9">
            <w:pPr>
              <w:jc w:val="both"/>
              <w:rPr>
                <w:color w:val="000000" w:themeColor="text1"/>
                <w:lang w:val="uk-UA"/>
              </w:rPr>
            </w:pPr>
            <w:r w:rsidRPr="003D34C0">
              <w:rPr>
                <w:color w:val="000000" w:themeColor="text1"/>
                <w:lang w:val="uk-UA"/>
              </w:rPr>
              <w:t>1)            повне найменування аудиторської фірми та номер реєстрації в Реєстрі аудиторів та суб'єктів аудиторської діяльності;</w:t>
            </w:r>
          </w:p>
          <w:p w:rsidR="00D31273" w:rsidRPr="003D34C0" w:rsidRDefault="00D31273" w:rsidP="000B61F9">
            <w:pPr>
              <w:jc w:val="both"/>
              <w:rPr>
                <w:color w:val="000000" w:themeColor="text1"/>
                <w:lang w:val="uk-UA"/>
              </w:rPr>
            </w:pPr>
            <w:r w:rsidRPr="003D34C0">
              <w:rPr>
                <w:color w:val="000000" w:themeColor="text1"/>
                <w:lang w:val="uk-UA"/>
              </w:rPr>
              <w:t xml:space="preserve">2) </w:t>
            </w:r>
            <w:proofErr w:type="spellStart"/>
            <w:r w:rsidRPr="003D34C0">
              <w:rPr>
                <w:color w:val="000000" w:themeColor="text1"/>
                <w:lang w:val="uk-UA"/>
              </w:rPr>
              <w:t>уключення</w:t>
            </w:r>
            <w:proofErr w:type="spellEnd"/>
            <w:r w:rsidRPr="003D34C0">
              <w:rPr>
                <w:color w:val="000000" w:themeColor="text1"/>
                <w:lang w:val="uk-UA"/>
              </w:rPr>
              <w:t xml:space="preserve"> аудиторської фірми до окремого розділу Реєстру аудиторів;  </w:t>
            </w:r>
          </w:p>
          <w:p w:rsidR="00D31273" w:rsidRPr="003D34C0" w:rsidRDefault="00D31273" w:rsidP="000B61F9">
            <w:pPr>
              <w:jc w:val="both"/>
              <w:rPr>
                <w:color w:val="000000" w:themeColor="text1"/>
                <w:lang w:val="uk-UA"/>
              </w:rPr>
            </w:pPr>
            <w:r w:rsidRPr="003D34C0">
              <w:rPr>
                <w:color w:val="000000" w:themeColor="text1"/>
                <w:lang w:val="uk-UA"/>
              </w:rPr>
              <w:t>3)            досвід роботи аудиторської фірми, ключового партнера з аудиту, аудиторів, які безпосередньо залучатимуться для проведення аудиту фінансової звітності банку, з надання аудиторських послуг щодо проведення обов'язкового аудиту фінансової звітності підприємств, що становлять суспільний інтерес, уключаючи банки;</w:t>
            </w:r>
          </w:p>
          <w:p w:rsidR="00D31273" w:rsidRPr="003D34C0" w:rsidRDefault="00D31273" w:rsidP="000B61F9">
            <w:pPr>
              <w:jc w:val="both"/>
              <w:rPr>
                <w:color w:val="000000" w:themeColor="text1"/>
                <w:lang w:val="uk-UA"/>
              </w:rPr>
            </w:pPr>
            <w:r w:rsidRPr="003D34C0">
              <w:rPr>
                <w:color w:val="000000" w:themeColor="text1"/>
                <w:lang w:val="uk-UA"/>
              </w:rPr>
              <w:t>4) аудиторів, ключового партнера з аудиту, які працюють в аудиторській фірмі за основним місцем роботи та залучатимуться для проведення аудиту фінансової звітності банку, із зазначенням їх прізвища, імені, по батькові, номера реєстрації в Реєстрі аудиторів та суб'єктів аудиторської діяльності</w:t>
            </w:r>
            <w:r w:rsidRPr="003D34C0">
              <w:rPr>
                <w:color w:val="000000" w:themeColor="text1"/>
                <w:shd w:val="clear" w:color="auto" w:fill="FFFFFF"/>
                <w:lang w:val="uk-UA"/>
              </w:rPr>
              <w:t>;</w:t>
            </w:r>
          </w:p>
          <w:p w:rsidR="00D31273" w:rsidRPr="003D34C0" w:rsidRDefault="00D31273" w:rsidP="000B61F9">
            <w:pPr>
              <w:jc w:val="both"/>
              <w:rPr>
                <w:color w:val="000000" w:themeColor="text1"/>
                <w:lang w:val="uk-UA"/>
              </w:rPr>
            </w:pPr>
            <w:r w:rsidRPr="003D34C0">
              <w:rPr>
                <w:color w:val="000000" w:themeColor="text1"/>
                <w:shd w:val="clear" w:color="auto" w:fill="FFFFFF"/>
                <w:lang w:val="uk-UA"/>
              </w:rPr>
              <w:t>5) кількість штатних кваліфікованих працівників аудиторської фірми, які залучаються до виконання завдань з аудиту фінансової звітності банку та підтвердили кваліфікацію відповідно до </w:t>
            </w:r>
            <w:hyperlink r:id="rId7" w:anchor="n261" w:tgtFrame="_blank" w:history="1">
              <w:r w:rsidRPr="003D34C0">
                <w:rPr>
                  <w:rStyle w:val="Hyperlink"/>
                  <w:color w:val="000000" w:themeColor="text1"/>
                  <w:lang w:val="uk-UA"/>
                </w:rPr>
                <w:t>статті 19</w:t>
              </w:r>
            </w:hyperlink>
            <w:r w:rsidRPr="003D34C0">
              <w:rPr>
                <w:color w:val="000000" w:themeColor="text1"/>
                <w:lang w:val="uk-UA"/>
              </w:rPr>
              <w:t> Закону про аудит або мають чинні сертифікати (дипломи) професійних організацій, що підтверджують високий рівень знань з міжнародних стандартів фінансової звітності;</w:t>
            </w:r>
          </w:p>
          <w:p w:rsidR="00D31273" w:rsidRPr="003D34C0" w:rsidRDefault="00AE4CED" w:rsidP="000B61F9">
            <w:pPr>
              <w:jc w:val="both"/>
              <w:rPr>
                <w:color w:val="000000" w:themeColor="text1"/>
                <w:lang w:val="uk-UA"/>
              </w:rPr>
            </w:pPr>
            <w:bookmarkStart w:id="1" w:name="n54"/>
            <w:bookmarkEnd w:id="1"/>
            <w:r w:rsidRPr="003D34C0">
              <w:rPr>
                <w:color w:val="000000" w:themeColor="text1"/>
                <w:lang w:val="uk-UA"/>
              </w:rPr>
              <w:t>6</w:t>
            </w:r>
            <w:r w:rsidR="00D31273" w:rsidRPr="003D34C0">
              <w:rPr>
                <w:color w:val="000000" w:themeColor="text1"/>
                <w:lang w:val="uk-UA"/>
              </w:rPr>
              <w:t>) відсутність (наявність) в аудиторської фірми, її керівника та/або аудиторів, які працюють в аудиторській фірмі (за основним місцем роботи або за сумісництвом), будь-яких стягнень, що застосовувалися протягом останніх трьох років органом, який регулює/регулював аудиторську діяльність;</w:t>
            </w:r>
          </w:p>
          <w:p w:rsidR="00D31273" w:rsidRPr="003D34C0" w:rsidRDefault="00AE4CED" w:rsidP="000B61F9">
            <w:pPr>
              <w:jc w:val="both"/>
              <w:rPr>
                <w:color w:val="000000" w:themeColor="text1"/>
                <w:lang w:val="uk-UA"/>
              </w:rPr>
            </w:pPr>
            <w:bookmarkStart w:id="2" w:name="n55"/>
            <w:bookmarkEnd w:id="2"/>
            <w:r w:rsidRPr="003D34C0">
              <w:rPr>
                <w:color w:val="000000" w:themeColor="text1"/>
                <w:lang w:val="ru-RU"/>
              </w:rPr>
              <w:t>7</w:t>
            </w:r>
            <w:r w:rsidR="00D31273" w:rsidRPr="003D34C0">
              <w:rPr>
                <w:color w:val="000000" w:themeColor="text1"/>
                <w:lang w:val="uk-UA"/>
              </w:rPr>
              <w:t>) надання банку послуг, зазначених у </w:t>
            </w:r>
            <w:hyperlink r:id="rId8" w:anchor="n62" w:tgtFrame="_blank" w:history="1">
              <w:r w:rsidR="00D31273" w:rsidRPr="003D34C0">
                <w:rPr>
                  <w:rStyle w:val="Hyperlink"/>
                  <w:color w:val="000000" w:themeColor="text1"/>
                  <w:u w:val="none"/>
                  <w:lang w:val="uk-UA"/>
                </w:rPr>
                <w:t>частині четвертій</w:t>
              </w:r>
            </w:hyperlink>
            <w:r w:rsidR="00D31273" w:rsidRPr="003D34C0">
              <w:rPr>
                <w:color w:val="000000" w:themeColor="text1"/>
                <w:lang w:val="uk-UA"/>
              </w:rPr>
              <w:t> статті 6 Закону про аудит, за фінансовий рік, який передує звітному року, що перевіряється, та за звітний рік, що перевіряється (за наявності).</w:t>
            </w:r>
          </w:p>
          <w:p w:rsidR="00D31273" w:rsidRPr="003D34C0" w:rsidRDefault="00D31273" w:rsidP="000B61F9">
            <w:pPr>
              <w:jc w:val="both"/>
              <w:rPr>
                <w:color w:val="000000" w:themeColor="text1"/>
                <w:lang w:val="uk-UA"/>
              </w:rPr>
            </w:pPr>
            <w:r w:rsidRPr="003D34C0">
              <w:rPr>
                <w:color w:val="000000" w:themeColor="text1"/>
                <w:lang w:val="uk-UA"/>
              </w:rPr>
              <w:t>2.            Документи, які підтверджують, що сума винагороди  аудиторської фірми, отриманої за попередній річний звітний період від кожного з підприємств, що становлять суспільний інтерес і яким надавалися послуги з обов'язкового аудиту фінансової звітності протягом цього періоду, не перевищувала 15 відсотків загальної суми доходу від надання аудиторських послуг.</w:t>
            </w:r>
          </w:p>
          <w:p w:rsidR="00D31273" w:rsidRPr="003D34C0" w:rsidRDefault="00D31273" w:rsidP="000B61F9">
            <w:pPr>
              <w:jc w:val="both"/>
              <w:rPr>
                <w:color w:val="000000" w:themeColor="text1"/>
                <w:lang w:val="uk-UA"/>
              </w:rPr>
            </w:pPr>
            <w:r w:rsidRPr="003D34C0">
              <w:rPr>
                <w:color w:val="000000" w:themeColor="text1"/>
                <w:lang w:val="uk-UA"/>
              </w:rPr>
              <w:lastRenderedPageBreak/>
              <w:t xml:space="preserve">3.            Комерційну пропозицію щодо надання послуг з обов’язкового аудиту фінансової звітності, яка включає: </w:t>
            </w:r>
          </w:p>
          <w:p w:rsidR="00DC7811" w:rsidRDefault="00D31273" w:rsidP="000B61F9">
            <w:pPr>
              <w:jc w:val="both"/>
              <w:rPr>
                <w:color w:val="000000" w:themeColor="text1"/>
                <w:lang w:val="uk-UA"/>
              </w:rPr>
            </w:pPr>
            <w:r w:rsidRPr="003D34C0">
              <w:rPr>
                <w:color w:val="000000" w:themeColor="text1"/>
                <w:lang w:val="uk-UA"/>
              </w:rPr>
              <w:t>a.            Розрахунок вартості послуг, визначений завданням</w:t>
            </w:r>
            <w:r w:rsidR="00DC7811">
              <w:rPr>
                <w:color w:val="000000" w:themeColor="text1"/>
                <w:lang w:val="uk-UA"/>
              </w:rPr>
              <w:t xml:space="preserve">, зокрема, </w:t>
            </w:r>
          </w:p>
          <w:p w:rsidR="00D31273" w:rsidRDefault="00DC7811" w:rsidP="000B61F9">
            <w:pPr>
              <w:jc w:val="both"/>
              <w:rPr>
                <w:color w:val="000000" w:themeColor="text1"/>
                <w:lang w:val="uk-UA"/>
              </w:rPr>
            </w:pPr>
            <w:r>
              <w:rPr>
                <w:color w:val="000000" w:themeColor="text1"/>
                <w:lang w:val="uk-UA"/>
              </w:rPr>
              <w:t>- вартість Послуги № 1 без надання Послуги № 2</w:t>
            </w:r>
            <w:r w:rsidR="00D31273" w:rsidRPr="003D34C0">
              <w:rPr>
                <w:color w:val="000000" w:themeColor="text1"/>
                <w:lang w:val="uk-UA"/>
              </w:rPr>
              <w:t>;</w:t>
            </w:r>
          </w:p>
          <w:p w:rsidR="00DC7811" w:rsidRDefault="00DC7811" w:rsidP="000B61F9">
            <w:pPr>
              <w:jc w:val="both"/>
              <w:rPr>
                <w:color w:val="000000" w:themeColor="text1"/>
                <w:lang w:val="uk-UA"/>
              </w:rPr>
            </w:pPr>
            <w:r>
              <w:rPr>
                <w:color w:val="000000" w:themeColor="text1"/>
                <w:lang w:val="uk-UA"/>
              </w:rPr>
              <w:t>- вартість Послуги № 2 без надання Послуги № 1;</w:t>
            </w:r>
          </w:p>
          <w:p w:rsidR="00DC7811" w:rsidRPr="003D34C0" w:rsidRDefault="00DC7811" w:rsidP="000B61F9">
            <w:pPr>
              <w:jc w:val="both"/>
              <w:rPr>
                <w:color w:val="000000" w:themeColor="text1"/>
                <w:lang w:val="uk-UA"/>
              </w:rPr>
            </w:pPr>
            <w:r>
              <w:rPr>
                <w:color w:val="000000" w:themeColor="text1"/>
                <w:lang w:val="uk-UA"/>
              </w:rPr>
              <w:t>- вартість Послуги № 1 та Послуги № 2, які будуть надаватись одночасно;</w:t>
            </w:r>
          </w:p>
          <w:p w:rsidR="00D31273" w:rsidRPr="003D34C0" w:rsidRDefault="00D31273" w:rsidP="000B61F9">
            <w:pPr>
              <w:jc w:val="both"/>
              <w:rPr>
                <w:color w:val="000000" w:themeColor="text1"/>
                <w:lang w:val="uk-UA"/>
              </w:rPr>
            </w:pPr>
            <w:r w:rsidRPr="003D34C0">
              <w:rPr>
                <w:color w:val="000000" w:themeColor="text1"/>
                <w:lang w:val="uk-UA"/>
              </w:rPr>
              <w:t>b.            Терміни проведення аудиту (орієнтовний графік проведення аудиту, але завершення надання послуг не пізніше ніж 15 квітня 202</w:t>
            </w:r>
            <w:r w:rsidR="00DC7811" w:rsidRPr="00FB2B4F">
              <w:rPr>
                <w:color w:val="000000" w:themeColor="text1"/>
                <w:lang w:val="ru-RU"/>
              </w:rPr>
              <w:t>1</w:t>
            </w:r>
            <w:r w:rsidRPr="003D34C0">
              <w:rPr>
                <w:color w:val="000000" w:themeColor="text1"/>
                <w:lang w:val="uk-UA"/>
              </w:rPr>
              <w:t xml:space="preserve"> року).</w:t>
            </w:r>
          </w:p>
          <w:p w:rsidR="00D31273" w:rsidRPr="003D34C0" w:rsidRDefault="00D31273" w:rsidP="000B61F9">
            <w:pPr>
              <w:jc w:val="both"/>
              <w:rPr>
                <w:color w:val="000000" w:themeColor="text1"/>
                <w:lang w:val="uk-UA"/>
              </w:rPr>
            </w:pPr>
            <w:r w:rsidRPr="003D34C0">
              <w:rPr>
                <w:color w:val="000000" w:themeColor="text1"/>
                <w:lang w:val="uk-UA"/>
              </w:rPr>
              <w:t>4. Результати контрол</w:t>
            </w:r>
            <w:r w:rsidR="00DC7811">
              <w:rPr>
                <w:color w:val="000000" w:themeColor="text1"/>
                <w:lang w:val="uk-UA"/>
              </w:rPr>
              <w:t>ю</w:t>
            </w:r>
            <w:r w:rsidRPr="003D34C0">
              <w:rPr>
                <w:color w:val="000000" w:themeColor="text1"/>
                <w:lang w:val="uk-UA"/>
              </w:rPr>
              <w:t xml:space="preserve"> якості послуг, що надаються суб’єктом аудиторської діяльності.</w:t>
            </w:r>
          </w:p>
          <w:p w:rsidR="00D31273" w:rsidRPr="003D34C0" w:rsidRDefault="00D31273" w:rsidP="000B61F9">
            <w:pPr>
              <w:jc w:val="both"/>
              <w:rPr>
                <w:color w:val="000000" w:themeColor="text1"/>
                <w:lang w:val="uk-UA"/>
              </w:rPr>
            </w:pPr>
            <w:r w:rsidRPr="003D34C0">
              <w:rPr>
                <w:color w:val="000000" w:themeColor="text1"/>
                <w:lang w:val="uk-UA"/>
              </w:rPr>
              <w:t>5. Проект договору про надання послуг з обов’язкового аудиту фінансової звітності</w:t>
            </w:r>
          </w:p>
        </w:tc>
      </w:tr>
      <w:tr w:rsidR="001D5A4F" w:rsidRPr="003D34C0"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37019D">
            <w:pPr>
              <w:pStyle w:val="ListParagraph"/>
              <w:ind w:hanging="360"/>
              <w:jc w:val="both"/>
              <w:rPr>
                <w:color w:val="000000" w:themeColor="text1"/>
                <w:lang w:val="uk-UA"/>
              </w:rPr>
            </w:pPr>
            <w:r w:rsidRPr="003D34C0">
              <w:rPr>
                <w:color w:val="000000" w:themeColor="text1"/>
                <w:lang w:val="uk-UA"/>
              </w:rPr>
              <w:lastRenderedPageBreak/>
              <w:t>4.</w:t>
            </w:r>
            <w:r w:rsidRPr="003D34C0">
              <w:rPr>
                <w:rFonts w:ascii="Times New Roman" w:hAnsi="Times New Roman"/>
                <w:color w:val="000000" w:themeColor="text1"/>
                <w:sz w:val="14"/>
                <w:szCs w:val="14"/>
                <w:lang w:val="uk-UA"/>
              </w:rPr>
              <w:t xml:space="preserve">       </w:t>
            </w:r>
            <w:r w:rsidRPr="003D34C0">
              <w:rPr>
                <w:color w:val="000000" w:themeColor="text1"/>
                <w:lang w:val="uk-UA"/>
              </w:rPr>
              <w:t xml:space="preserve">Критерії, що визначені  Банком  для відбору аудиторської </w:t>
            </w:r>
            <w:r w:rsidR="0037019D" w:rsidRPr="003D34C0">
              <w:rPr>
                <w:color w:val="000000" w:themeColor="text1"/>
                <w:lang w:val="uk-UA"/>
              </w:rPr>
              <w:t>фірми</w:t>
            </w:r>
          </w:p>
        </w:tc>
        <w:tc>
          <w:tcPr>
            <w:tcW w:w="5729" w:type="dxa"/>
            <w:tcBorders>
              <w:top w:val="nil"/>
              <w:left w:val="nil"/>
              <w:bottom w:val="single" w:sz="8" w:space="0" w:color="auto"/>
              <w:right w:val="single" w:sz="8" w:space="0" w:color="auto"/>
            </w:tcBorders>
            <w:tcMar>
              <w:top w:w="0" w:type="dxa"/>
              <w:left w:w="108" w:type="dxa"/>
              <w:bottom w:w="0" w:type="dxa"/>
              <w:right w:w="108" w:type="dxa"/>
            </w:tcMar>
            <w:hideMark/>
          </w:tcPr>
          <w:p w:rsidR="0037019D" w:rsidRPr="003D34C0" w:rsidRDefault="00D31273" w:rsidP="0037019D">
            <w:pPr>
              <w:spacing w:line="259" w:lineRule="auto"/>
              <w:contextualSpacing/>
              <w:jc w:val="both"/>
              <w:rPr>
                <w:lang w:val="uk-UA"/>
              </w:rPr>
            </w:pPr>
            <w:r w:rsidRPr="003D34C0">
              <w:rPr>
                <w:color w:val="000000" w:themeColor="text1"/>
                <w:lang w:val="uk-UA"/>
              </w:rPr>
              <w:t>1.</w:t>
            </w:r>
            <w:r w:rsidR="0037019D" w:rsidRPr="003D34C0">
              <w:rPr>
                <w:lang w:val="uk-UA"/>
              </w:rPr>
              <w:t xml:space="preserve"> Аудиторська фірма включена до відповідного розділу Реєстру аудиторів та суб'єктів аудиторської діяльності "Суб'єкти аудиторської діяльності, які мають право проводити обов'язковий аудит фінансової звітності підприємств, що становлять суспільний інтерес", та діяльність яких відповідає вимогам Закону про аудит.</w:t>
            </w:r>
          </w:p>
          <w:p w:rsidR="00D31273" w:rsidRPr="003D34C0" w:rsidRDefault="00E726E3" w:rsidP="000B61F9">
            <w:pPr>
              <w:jc w:val="both"/>
              <w:rPr>
                <w:color w:val="000000" w:themeColor="text1"/>
                <w:lang w:val="uk-UA"/>
              </w:rPr>
            </w:pPr>
            <w:r w:rsidRPr="003D34C0">
              <w:rPr>
                <w:color w:val="000000" w:themeColor="text1"/>
                <w:lang w:val="uk-UA"/>
              </w:rPr>
              <w:t>2</w:t>
            </w:r>
            <w:r w:rsidR="0037019D" w:rsidRPr="003D34C0">
              <w:rPr>
                <w:color w:val="000000" w:themeColor="text1"/>
                <w:lang w:val="uk-UA"/>
              </w:rPr>
              <w:t xml:space="preserve">. </w:t>
            </w:r>
            <w:r w:rsidR="00D31273" w:rsidRPr="003D34C0">
              <w:rPr>
                <w:color w:val="000000" w:themeColor="text1"/>
                <w:lang w:val="uk-UA"/>
              </w:rPr>
              <w:t>Досвід роботи аудиторської компанії у сфері аудиту фінансової звітності банків на ринку України.</w:t>
            </w:r>
          </w:p>
          <w:p w:rsidR="00D31273" w:rsidRPr="003D34C0" w:rsidRDefault="006616D5" w:rsidP="000B61F9">
            <w:pPr>
              <w:jc w:val="both"/>
              <w:rPr>
                <w:color w:val="000000" w:themeColor="text1"/>
                <w:lang w:val="uk-UA"/>
              </w:rPr>
            </w:pPr>
            <w:r w:rsidRPr="003D34C0">
              <w:rPr>
                <w:color w:val="000000" w:themeColor="text1"/>
                <w:lang w:val="uk-UA"/>
              </w:rPr>
              <w:t>3</w:t>
            </w:r>
            <w:r w:rsidR="0037019D" w:rsidRPr="003D34C0">
              <w:rPr>
                <w:color w:val="000000" w:themeColor="text1"/>
                <w:lang w:val="uk-UA"/>
              </w:rPr>
              <w:t>.  </w:t>
            </w:r>
            <w:r w:rsidR="00D31273" w:rsidRPr="003D34C0">
              <w:rPr>
                <w:color w:val="000000" w:themeColor="text1"/>
                <w:lang w:val="uk-UA"/>
              </w:rPr>
              <w:t>Професійний досвід аудиторів, наявність у аудиторів чинних сертифікатів професійних організацій, що підтверджують високий рівень знань з міжнародних стандартів фінансової звітності.</w:t>
            </w:r>
          </w:p>
          <w:p w:rsidR="00D31273" w:rsidRPr="003D34C0" w:rsidRDefault="006616D5" w:rsidP="000B61F9">
            <w:pPr>
              <w:jc w:val="both"/>
              <w:rPr>
                <w:color w:val="000000" w:themeColor="text1"/>
                <w:lang w:val="uk-UA"/>
              </w:rPr>
            </w:pPr>
            <w:r w:rsidRPr="003D34C0">
              <w:rPr>
                <w:color w:val="000000" w:themeColor="text1"/>
                <w:lang w:val="uk-UA"/>
              </w:rPr>
              <w:t>4</w:t>
            </w:r>
            <w:r w:rsidR="00D31273" w:rsidRPr="003D34C0">
              <w:rPr>
                <w:color w:val="000000" w:themeColor="text1"/>
                <w:lang w:val="uk-UA"/>
              </w:rPr>
              <w:t xml:space="preserve">.  Бездоганна репутація </w:t>
            </w:r>
            <w:r w:rsidR="0037019D" w:rsidRPr="003D34C0">
              <w:rPr>
                <w:color w:val="000000" w:themeColor="text1"/>
                <w:lang w:val="uk-UA"/>
              </w:rPr>
              <w:t>фірми</w:t>
            </w:r>
            <w:r w:rsidR="00D31273" w:rsidRPr="003D34C0">
              <w:rPr>
                <w:color w:val="000000" w:themeColor="text1"/>
                <w:lang w:val="uk-UA"/>
              </w:rPr>
              <w:t xml:space="preserve">, відсутність фактів порушення законодавства України, Міжнародних стандартів аудиту або професійної етики аудиторів. </w:t>
            </w:r>
          </w:p>
          <w:p w:rsidR="00D31273" w:rsidRPr="003D34C0" w:rsidRDefault="006616D5" w:rsidP="000B61F9">
            <w:pPr>
              <w:jc w:val="both"/>
              <w:rPr>
                <w:color w:val="000000" w:themeColor="text1"/>
                <w:lang w:val="uk-UA"/>
              </w:rPr>
            </w:pPr>
            <w:r w:rsidRPr="003D34C0">
              <w:rPr>
                <w:color w:val="000000" w:themeColor="text1"/>
                <w:lang w:val="uk-UA"/>
              </w:rPr>
              <w:t>5</w:t>
            </w:r>
            <w:r w:rsidR="00D31273" w:rsidRPr="003D34C0">
              <w:rPr>
                <w:color w:val="000000" w:themeColor="text1"/>
                <w:lang w:val="uk-UA"/>
              </w:rPr>
              <w:t>.  Відсутність конфлікту інтересів, який може негативним чином позначитися на об’єктивності аудиторської компанії.</w:t>
            </w:r>
          </w:p>
          <w:p w:rsidR="0037019D" w:rsidRPr="003D34C0" w:rsidRDefault="006616D5" w:rsidP="0037019D">
            <w:pPr>
              <w:spacing w:line="259" w:lineRule="auto"/>
              <w:contextualSpacing/>
              <w:jc w:val="both"/>
              <w:rPr>
                <w:lang w:val="uk-UA"/>
              </w:rPr>
            </w:pPr>
            <w:r w:rsidRPr="003D34C0">
              <w:rPr>
                <w:color w:val="000000" w:themeColor="text1"/>
                <w:lang w:val="uk-UA"/>
              </w:rPr>
              <w:t>6</w:t>
            </w:r>
            <w:r w:rsidR="0037019D" w:rsidRPr="003D34C0">
              <w:rPr>
                <w:color w:val="000000" w:themeColor="text1"/>
                <w:lang w:val="uk-UA"/>
              </w:rPr>
              <w:t xml:space="preserve">. </w:t>
            </w:r>
            <w:r w:rsidR="0037019D" w:rsidRPr="003D34C0">
              <w:rPr>
                <w:lang w:val="uk-UA"/>
              </w:rPr>
              <w:t>За попередній річний звітний період сума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не перевищувала 15 % загальної суми доходу суб'єкта аудиторської діяльності від надання аудиторських послуг.</w:t>
            </w:r>
          </w:p>
          <w:p w:rsidR="0037019D" w:rsidRPr="003D34C0" w:rsidRDefault="006616D5" w:rsidP="000B61F9">
            <w:pPr>
              <w:jc w:val="both"/>
              <w:rPr>
                <w:lang w:val="uk-UA"/>
              </w:rPr>
            </w:pPr>
            <w:r w:rsidRPr="003D34C0">
              <w:rPr>
                <w:color w:val="000000" w:themeColor="text1"/>
                <w:lang w:val="uk-UA"/>
              </w:rPr>
              <w:t>7</w:t>
            </w:r>
            <w:r w:rsidR="0037019D" w:rsidRPr="003D34C0">
              <w:rPr>
                <w:color w:val="000000" w:themeColor="text1"/>
                <w:lang w:val="uk-UA"/>
              </w:rPr>
              <w:t xml:space="preserve">. </w:t>
            </w:r>
            <w:r w:rsidR="0037019D" w:rsidRPr="003D34C0">
              <w:rPr>
                <w:lang w:val="uk-UA"/>
              </w:rPr>
              <w:t>Аудиторська фірма не має обмежень, які пов'язані з тривалістю надання послуг Банку.</w:t>
            </w:r>
          </w:p>
          <w:p w:rsidR="0037019D" w:rsidRPr="003D34C0" w:rsidRDefault="006616D5" w:rsidP="0037019D">
            <w:pPr>
              <w:spacing w:line="259" w:lineRule="auto"/>
              <w:contextualSpacing/>
              <w:jc w:val="both"/>
              <w:rPr>
                <w:lang w:val="uk-UA"/>
              </w:rPr>
            </w:pPr>
            <w:r w:rsidRPr="003D34C0">
              <w:rPr>
                <w:color w:val="000000" w:themeColor="text1"/>
                <w:lang w:val="uk-UA"/>
              </w:rPr>
              <w:t>8</w:t>
            </w:r>
            <w:r w:rsidR="0037019D" w:rsidRPr="003D34C0">
              <w:rPr>
                <w:color w:val="000000" w:themeColor="text1"/>
                <w:lang w:val="uk-UA"/>
              </w:rPr>
              <w:t xml:space="preserve">. </w:t>
            </w:r>
            <w:r w:rsidR="0037019D" w:rsidRPr="003D34C0">
              <w:rPr>
                <w:lang w:val="uk-UA"/>
              </w:rPr>
              <w:t>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про аудит.</w:t>
            </w:r>
          </w:p>
          <w:p w:rsidR="00D31273" w:rsidRPr="003D34C0" w:rsidRDefault="006616D5" w:rsidP="00E726E3">
            <w:pPr>
              <w:jc w:val="both"/>
              <w:rPr>
                <w:color w:val="000000" w:themeColor="text1"/>
                <w:lang w:val="uk-UA"/>
              </w:rPr>
            </w:pPr>
            <w:r w:rsidRPr="003D34C0">
              <w:rPr>
                <w:color w:val="000000" w:themeColor="text1"/>
                <w:lang w:val="uk-UA"/>
              </w:rPr>
              <w:t>9</w:t>
            </w:r>
            <w:r w:rsidR="0037019D" w:rsidRPr="003D34C0">
              <w:rPr>
                <w:color w:val="000000" w:themeColor="text1"/>
                <w:lang w:val="uk-UA"/>
              </w:rPr>
              <w:t>.    </w:t>
            </w:r>
            <w:r w:rsidR="00D31273" w:rsidRPr="003D34C0">
              <w:rPr>
                <w:color w:val="000000" w:themeColor="text1"/>
                <w:lang w:val="uk-UA"/>
              </w:rPr>
              <w:t>Вартість аудиторських послуг.</w:t>
            </w:r>
          </w:p>
        </w:tc>
      </w:tr>
      <w:tr w:rsidR="001D5A4F" w:rsidRPr="003D34C0"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pStyle w:val="ListParagraph"/>
              <w:ind w:hanging="360"/>
              <w:jc w:val="both"/>
              <w:rPr>
                <w:color w:val="000000" w:themeColor="text1"/>
                <w:lang w:val="uk-UA"/>
              </w:rPr>
            </w:pPr>
            <w:r w:rsidRPr="003D34C0">
              <w:rPr>
                <w:color w:val="000000" w:themeColor="text1"/>
                <w:lang w:val="uk-UA"/>
              </w:rPr>
              <w:lastRenderedPageBreak/>
              <w:t>5.</w:t>
            </w:r>
            <w:r w:rsidRPr="003D34C0">
              <w:rPr>
                <w:rFonts w:ascii="Times New Roman" w:hAnsi="Times New Roman"/>
                <w:color w:val="000000" w:themeColor="text1"/>
                <w:sz w:val="14"/>
                <w:szCs w:val="14"/>
                <w:lang w:val="uk-UA"/>
              </w:rPr>
              <w:t xml:space="preserve">       </w:t>
            </w:r>
            <w:r w:rsidRPr="003D34C0">
              <w:rPr>
                <w:color w:val="000000" w:themeColor="text1"/>
                <w:lang w:val="uk-UA"/>
              </w:rPr>
              <w:t>Контактні особи від Банку з питань проведення Конкурсу</w:t>
            </w:r>
          </w:p>
        </w:tc>
        <w:tc>
          <w:tcPr>
            <w:tcW w:w="5729" w:type="dxa"/>
            <w:tcBorders>
              <w:top w:val="nil"/>
              <w:left w:val="nil"/>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jc w:val="both"/>
              <w:rPr>
                <w:color w:val="000000" w:themeColor="text1"/>
                <w:lang w:val="uk-UA"/>
              </w:rPr>
            </w:pPr>
            <w:r w:rsidRPr="003D34C0">
              <w:rPr>
                <w:color w:val="000000" w:themeColor="text1"/>
                <w:lang w:val="uk-UA"/>
              </w:rPr>
              <w:t> </w:t>
            </w:r>
          </w:p>
          <w:p w:rsidR="00D31273" w:rsidRPr="003D34C0" w:rsidRDefault="00D31273" w:rsidP="000B61F9">
            <w:pPr>
              <w:jc w:val="both"/>
              <w:rPr>
                <w:color w:val="000000" w:themeColor="text1"/>
                <w:lang w:val="uk-UA"/>
              </w:rPr>
            </w:pPr>
            <w:proofErr w:type="spellStart"/>
            <w:r w:rsidRPr="003D34C0">
              <w:rPr>
                <w:color w:val="000000" w:themeColor="text1"/>
                <w:lang w:val="uk-UA"/>
              </w:rPr>
              <w:t>to</w:t>
            </w:r>
            <w:proofErr w:type="spellEnd"/>
            <w:r w:rsidRPr="003D34C0">
              <w:rPr>
                <w:color w:val="000000" w:themeColor="text1"/>
                <w:lang w:val="uk-UA"/>
              </w:rPr>
              <w:t xml:space="preserve">: Vasilyeva Tatyana </w:t>
            </w:r>
            <w:hyperlink r:id="rId9" w:history="1">
              <w:r w:rsidRPr="003D34C0">
                <w:rPr>
                  <w:rStyle w:val="Hyperlink"/>
                  <w:color w:val="000000" w:themeColor="text1"/>
                  <w:lang w:val="uk-UA"/>
                </w:rPr>
                <w:t>TVasilyeva@piraeusbank.ua</w:t>
              </w:r>
            </w:hyperlink>
          </w:p>
          <w:p w:rsidR="00D31273" w:rsidRPr="003D34C0" w:rsidRDefault="00D31273" w:rsidP="000B61F9">
            <w:pPr>
              <w:jc w:val="both"/>
              <w:rPr>
                <w:color w:val="000000" w:themeColor="text1"/>
                <w:lang w:val="uk-UA"/>
              </w:rPr>
            </w:pPr>
            <w:proofErr w:type="spellStart"/>
            <w:r w:rsidRPr="003D34C0">
              <w:rPr>
                <w:color w:val="000000" w:themeColor="text1"/>
                <w:lang w:val="uk-UA"/>
              </w:rPr>
              <w:t>to</w:t>
            </w:r>
            <w:proofErr w:type="spellEnd"/>
            <w:r w:rsidRPr="003D34C0">
              <w:rPr>
                <w:color w:val="000000" w:themeColor="text1"/>
                <w:lang w:val="uk-UA"/>
              </w:rPr>
              <w:t xml:space="preserve">: Kvasha Vitaliy </w:t>
            </w:r>
            <w:hyperlink r:id="rId10" w:history="1">
              <w:r w:rsidRPr="003D34C0">
                <w:rPr>
                  <w:rStyle w:val="Hyperlink"/>
                  <w:color w:val="000000" w:themeColor="text1"/>
                  <w:lang w:val="uk-UA"/>
                </w:rPr>
                <w:t>VKvasha@piraeusbank.ua</w:t>
              </w:r>
            </w:hyperlink>
          </w:p>
          <w:p w:rsidR="00D31273" w:rsidRPr="003D34C0" w:rsidRDefault="00D31273" w:rsidP="000B61F9">
            <w:pPr>
              <w:jc w:val="both"/>
              <w:rPr>
                <w:color w:val="000000" w:themeColor="text1"/>
                <w:lang w:val="uk-UA"/>
              </w:rPr>
            </w:pPr>
            <w:r w:rsidRPr="003D34C0">
              <w:rPr>
                <w:color w:val="000000" w:themeColor="text1"/>
                <w:lang w:val="uk-UA"/>
              </w:rPr>
              <w:t> </w:t>
            </w:r>
          </w:p>
          <w:p w:rsidR="00D31273" w:rsidRPr="003D34C0" w:rsidRDefault="00D31273" w:rsidP="000B61F9">
            <w:pPr>
              <w:jc w:val="both"/>
              <w:rPr>
                <w:color w:val="000000" w:themeColor="text1"/>
                <w:lang w:val="uk-UA"/>
              </w:rPr>
            </w:pPr>
            <w:r w:rsidRPr="003D34C0">
              <w:rPr>
                <w:color w:val="000000" w:themeColor="text1"/>
                <w:lang w:val="uk-UA"/>
              </w:rPr>
              <w:t xml:space="preserve">cc: Chekhovskii Vladimyr </w:t>
            </w:r>
            <w:hyperlink r:id="rId11" w:history="1">
              <w:r w:rsidRPr="003D34C0">
                <w:rPr>
                  <w:rStyle w:val="Hyperlink"/>
                  <w:color w:val="000000" w:themeColor="text1"/>
                  <w:lang w:val="uk-UA"/>
                </w:rPr>
                <w:t>vchekhovskii@piraeusbank.ua</w:t>
              </w:r>
            </w:hyperlink>
          </w:p>
          <w:p w:rsidR="00D31273" w:rsidRPr="003D34C0" w:rsidRDefault="00D31273" w:rsidP="000B61F9">
            <w:pPr>
              <w:jc w:val="both"/>
              <w:rPr>
                <w:color w:val="000000" w:themeColor="text1"/>
                <w:lang w:val="uk-UA"/>
              </w:rPr>
            </w:pPr>
            <w:r w:rsidRPr="003D34C0">
              <w:rPr>
                <w:color w:val="000000" w:themeColor="text1"/>
                <w:lang w:val="uk-UA"/>
              </w:rPr>
              <w:t> </w:t>
            </w:r>
          </w:p>
        </w:tc>
      </w:tr>
      <w:tr w:rsidR="001D5A4F" w:rsidRPr="00FB2B4F"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pStyle w:val="ListParagraph"/>
              <w:ind w:hanging="360"/>
              <w:jc w:val="both"/>
              <w:rPr>
                <w:color w:val="000000" w:themeColor="text1"/>
                <w:lang w:val="uk-UA"/>
              </w:rPr>
            </w:pPr>
            <w:r w:rsidRPr="003D34C0">
              <w:rPr>
                <w:color w:val="000000" w:themeColor="text1"/>
                <w:lang w:val="uk-UA"/>
              </w:rPr>
              <w:t>6.</w:t>
            </w:r>
            <w:r w:rsidRPr="003D34C0">
              <w:rPr>
                <w:rFonts w:ascii="Times New Roman" w:hAnsi="Times New Roman"/>
                <w:color w:val="000000" w:themeColor="text1"/>
                <w:sz w:val="14"/>
                <w:szCs w:val="14"/>
                <w:lang w:val="uk-UA"/>
              </w:rPr>
              <w:t xml:space="preserve">       </w:t>
            </w:r>
            <w:r w:rsidRPr="003D34C0">
              <w:rPr>
                <w:color w:val="000000" w:themeColor="text1"/>
                <w:lang w:val="uk-UA"/>
              </w:rPr>
              <w:t>Форма подачі конкурсної пропозиції</w:t>
            </w:r>
          </w:p>
        </w:tc>
        <w:tc>
          <w:tcPr>
            <w:tcW w:w="5729" w:type="dxa"/>
            <w:tcBorders>
              <w:top w:val="nil"/>
              <w:left w:val="nil"/>
              <w:bottom w:val="single" w:sz="8" w:space="0" w:color="auto"/>
              <w:right w:val="single" w:sz="8" w:space="0" w:color="auto"/>
            </w:tcBorders>
            <w:tcMar>
              <w:top w:w="0" w:type="dxa"/>
              <w:left w:w="108" w:type="dxa"/>
              <w:bottom w:w="0" w:type="dxa"/>
              <w:right w:w="108" w:type="dxa"/>
            </w:tcMar>
            <w:hideMark/>
          </w:tcPr>
          <w:p w:rsidR="00D31273" w:rsidRPr="003D34C0" w:rsidRDefault="00D31273" w:rsidP="00DD0CB0">
            <w:pPr>
              <w:jc w:val="both"/>
              <w:rPr>
                <w:color w:val="000000" w:themeColor="text1"/>
                <w:lang w:val="uk-UA"/>
              </w:rPr>
            </w:pPr>
            <w:r w:rsidRPr="003D34C0">
              <w:rPr>
                <w:color w:val="000000" w:themeColor="text1"/>
                <w:lang w:val="uk-UA"/>
              </w:rPr>
              <w:t xml:space="preserve">В закритих конвертах не пізніше </w:t>
            </w:r>
            <w:r w:rsidR="00A04306" w:rsidRPr="003D34C0">
              <w:rPr>
                <w:color w:val="000000" w:themeColor="text1"/>
                <w:lang w:val="uk-UA"/>
              </w:rPr>
              <w:t xml:space="preserve">18-00 </w:t>
            </w:r>
            <w:r w:rsidR="00DD0CB0" w:rsidRPr="00FB2B4F">
              <w:rPr>
                <w:color w:val="000000" w:themeColor="text1"/>
                <w:lang w:val="ru-RU"/>
              </w:rPr>
              <w:t>31</w:t>
            </w:r>
            <w:r w:rsidRPr="003D34C0">
              <w:rPr>
                <w:color w:val="000000" w:themeColor="text1"/>
                <w:lang w:val="uk-UA"/>
              </w:rPr>
              <w:t xml:space="preserve"> </w:t>
            </w:r>
            <w:r w:rsidR="00DD0CB0">
              <w:rPr>
                <w:color w:val="000000" w:themeColor="text1"/>
                <w:lang w:val="uk-UA"/>
              </w:rPr>
              <w:t>липня</w:t>
            </w:r>
            <w:r w:rsidRPr="003D34C0">
              <w:rPr>
                <w:color w:val="000000" w:themeColor="text1"/>
                <w:lang w:val="uk-UA"/>
              </w:rPr>
              <w:t xml:space="preserve"> 20</w:t>
            </w:r>
            <w:r w:rsidR="00DD0CB0">
              <w:rPr>
                <w:color w:val="000000" w:themeColor="text1"/>
                <w:lang w:val="uk-UA"/>
              </w:rPr>
              <w:t>20</w:t>
            </w:r>
            <w:r w:rsidRPr="003D34C0">
              <w:rPr>
                <w:color w:val="000000" w:themeColor="text1"/>
                <w:lang w:val="uk-UA"/>
              </w:rPr>
              <w:t xml:space="preserve"> року на адресу: </w:t>
            </w:r>
            <w:r w:rsidRPr="003D34C0">
              <w:rPr>
                <w:rStyle w:val="Hyperlink"/>
                <w:color w:val="000000" w:themeColor="text1"/>
                <w:lang w:val="uk-UA"/>
              </w:rPr>
              <w:t>04070, м. Київ, вул. Іллінська, 8, бізнес-центр «</w:t>
            </w:r>
            <w:proofErr w:type="spellStart"/>
            <w:r w:rsidRPr="003D34C0">
              <w:rPr>
                <w:rStyle w:val="Hyperlink"/>
                <w:color w:val="000000" w:themeColor="text1"/>
                <w:lang w:val="uk-UA"/>
              </w:rPr>
              <w:t>Іллінський</w:t>
            </w:r>
            <w:proofErr w:type="spellEnd"/>
            <w:r w:rsidRPr="003D34C0">
              <w:rPr>
                <w:rStyle w:val="Hyperlink"/>
                <w:color w:val="000000" w:themeColor="text1"/>
                <w:lang w:val="uk-UA"/>
              </w:rPr>
              <w:t>», 7 під’їзд, (до уваги Чеховського Володимира для участі у конкурсі</w:t>
            </w:r>
            <w:r w:rsidR="00A04306" w:rsidRPr="003D34C0">
              <w:rPr>
                <w:rStyle w:val="Hyperlink"/>
                <w:color w:val="000000" w:themeColor="text1"/>
                <w:lang w:val="uk-UA"/>
              </w:rPr>
              <w:t xml:space="preserve"> з відбору аудитора</w:t>
            </w:r>
            <w:r w:rsidRPr="003D34C0">
              <w:rPr>
                <w:rStyle w:val="Hyperlink"/>
                <w:color w:val="000000" w:themeColor="text1"/>
                <w:lang w:val="uk-UA"/>
              </w:rPr>
              <w:t>) українською (обов’язково) та англійською (бажано) мовою.  </w:t>
            </w:r>
            <w:r w:rsidR="007E3101" w:rsidRPr="003D34C0">
              <w:rPr>
                <w:rStyle w:val="Hyperlink"/>
                <w:color w:val="000000" w:themeColor="text1"/>
                <w:lang w:val="uk-UA"/>
              </w:rPr>
              <w:t xml:space="preserve"> Обов’язково  розкрити вартість  послуг у розрізі послуг. </w:t>
            </w:r>
          </w:p>
        </w:tc>
      </w:tr>
      <w:tr w:rsidR="001D5A4F" w:rsidRPr="00FB2B4F" w:rsidTr="00D31273">
        <w:tc>
          <w:tcPr>
            <w:tcW w:w="49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pStyle w:val="ListParagraph"/>
              <w:ind w:hanging="360"/>
              <w:jc w:val="both"/>
              <w:rPr>
                <w:color w:val="000000" w:themeColor="text1"/>
                <w:lang w:val="uk-UA"/>
              </w:rPr>
            </w:pPr>
            <w:r w:rsidRPr="003D34C0">
              <w:rPr>
                <w:color w:val="000000" w:themeColor="text1"/>
                <w:lang w:val="uk-UA"/>
              </w:rPr>
              <w:t>7.</w:t>
            </w:r>
            <w:r w:rsidRPr="003D34C0">
              <w:rPr>
                <w:rFonts w:ascii="Times New Roman" w:hAnsi="Times New Roman"/>
                <w:color w:val="000000" w:themeColor="text1"/>
                <w:sz w:val="14"/>
                <w:szCs w:val="14"/>
                <w:lang w:val="uk-UA"/>
              </w:rPr>
              <w:t xml:space="preserve">       </w:t>
            </w:r>
            <w:r w:rsidRPr="003D34C0">
              <w:rPr>
                <w:color w:val="000000" w:themeColor="text1"/>
                <w:lang w:val="uk-UA"/>
              </w:rPr>
              <w:t>Переговори</w:t>
            </w:r>
          </w:p>
        </w:tc>
        <w:tc>
          <w:tcPr>
            <w:tcW w:w="5729" w:type="dxa"/>
            <w:tcBorders>
              <w:top w:val="nil"/>
              <w:left w:val="nil"/>
              <w:bottom w:val="single" w:sz="8" w:space="0" w:color="auto"/>
              <w:right w:val="single" w:sz="8" w:space="0" w:color="auto"/>
            </w:tcBorders>
            <w:tcMar>
              <w:top w:w="0" w:type="dxa"/>
              <w:left w:w="108" w:type="dxa"/>
              <w:bottom w:w="0" w:type="dxa"/>
              <w:right w:w="108" w:type="dxa"/>
            </w:tcMar>
            <w:hideMark/>
          </w:tcPr>
          <w:p w:rsidR="00D31273" w:rsidRPr="003D34C0" w:rsidRDefault="00D31273" w:rsidP="000B61F9">
            <w:pPr>
              <w:jc w:val="both"/>
              <w:rPr>
                <w:color w:val="000000" w:themeColor="text1"/>
                <w:lang w:val="uk-UA"/>
              </w:rPr>
            </w:pPr>
            <w:r w:rsidRPr="003D34C0">
              <w:rPr>
                <w:color w:val="000000" w:themeColor="text1"/>
                <w:lang w:val="uk-UA"/>
              </w:rPr>
              <w:t>Замовник залишає за собою право на:</w:t>
            </w:r>
          </w:p>
          <w:p w:rsidR="00D31273" w:rsidRPr="003D34C0" w:rsidRDefault="00D31273" w:rsidP="000B61F9">
            <w:pPr>
              <w:jc w:val="both"/>
              <w:rPr>
                <w:color w:val="000000" w:themeColor="text1"/>
                <w:lang w:val="uk-UA"/>
              </w:rPr>
            </w:pPr>
            <w:r w:rsidRPr="003D34C0">
              <w:rPr>
                <w:color w:val="000000" w:themeColor="text1"/>
                <w:lang w:val="uk-UA"/>
              </w:rPr>
              <w:t>• проведення переговорів з Учасниками з метою досягнення найбільш вигідних для себе умов;</w:t>
            </w:r>
          </w:p>
          <w:p w:rsidR="00D31273" w:rsidRPr="001D5A4F" w:rsidRDefault="00D31273" w:rsidP="000B61F9">
            <w:pPr>
              <w:jc w:val="both"/>
              <w:rPr>
                <w:color w:val="000000" w:themeColor="text1"/>
                <w:lang w:val="uk-UA"/>
              </w:rPr>
            </w:pPr>
            <w:r w:rsidRPr="003D34C0">
              <w:rPr>
                <w:color w:val="000000" w:themeColor="text1"/>
                <w:lang w:val="uk-UA"/>
              </w:rPr>
              <w:t>• прийняття конкурсної пропозиції без проведення переговорів.</w:t>
            </w:r>
          </w:p>
        </w:tc>
      </w:tr>
    </w:tbl>
    <w:p w:rsidR="002251FE" w:rsidRPr="001D5A4F" w:rsidRDefault="00FB2B4F">
      <w:pPr>
        <w:rPr>
          <w:color w:val="000000" w:themeColor="text1"/>
          <w:lang w:val="uk-UA"/>
        </w:rPr>
      </w:pPr>
    </w:p>
    <w:sectPr w:rsidR="002251FE" w:rsidRPr="001D5A4F">
      <w:headerReference w:type="default" r:id="rId12"/>
      <w:pgSz w:w="12240" w:h="15840"/>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061" w:rsidRDefault="00845061" w:rsidP="00A04306">
      <w:r>
        <w:separator/>
      </w:r>
    </w:p>
  </w:endnote>
  <w:endnote w:type="continuationSeparator" w:id="0">
    <w:p w:rsidR="00845061" w:rsidRDefault="00845061" w:rsidP="00A0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061" w:rsidRDefault="00845061" w:rsidP="00A04306">
      <w:r>
        <w:separator/>
      </w:r>
    </w:p>
  </w:footnote>
  <w:footnote w:type="continuationSeparator" w:id="0">
    <w:p w:rsidR="00845061" w:rsidRDefault="00845061" w:rsidP="00A0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306" w:rsidRPr="00A04306" w:rsidRDefault="00A04306">
    <w:pPr>
      <w:pStyle w:val="Header"/>
      <w:rPr>
        <w:lang w:val="uk-UA"/>
      </w:rPr>
    </w:pPr>
    <w:r>
      <w:rPr>
        <w:lang w:val="uk-UA"/>
      </w:rPr>
      <w:t xml:space="preserve">Оголошення щодо проведення </w:t>
    </w:r>
    <w:r w:rsidRPr="00A04306">
      <w:rPr>
        <w:lang w:val="uk-UA"/>
      </w:rPr>
      <w:t>конкурсу з відбору аудиторських фірм, які можуть бути призначені для надання послуг з обов’язкового аудиту фінансової звітності АТ «ПІРЕУС БАНК МКБ» за 20</w:t>
    </w:r>
    <w:r w:rsidR="00306E72">
      <w:t>20</w:t>
    </w:r>
    <w:r w:rsidRPr="00A04306">
      <w:rPr>
        <w:lang w:val="uk-UA"/>
      </w:rPr>
      <w:t xml:space="preserve"> рік</w:t>
    </w:r>
  </w:p>
  <w:p w:rsidR="00A04306" w:rsidRPr="00A04306" w:rsidRDefault="00A04306">
    <w:pPr>
      <w:pStyle w:val="Header"/>
      <w:rPr>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44673A"/>
    <w:multiLevelType w:val="hybridMultilevel"/>
    <w:tmpl w:val="EEDC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6C16A2"/>
    <w:multiLevelType w:val="hybridMultilevel"/>
    <w:tmpl w:val="EAD23B60"/>
    <w:lvl w:ilvl="0" w:tplc="78DABD8E">
      <w:start w:val="6"/>
      <w:numFmt w:val="bullet"/>
      <w:lvlText w:val="•"/>
      <w:lvlJc w:val="left"/>
      <w:pPr>
        <w:ind w:left="72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73"/>
    <w:rsid w:val="0002681B"/>
    <w:rsid w:val="0006200D"/>
    <w:rsid w:val="000A5807"/>
    <w:rsid w:val="000B61F9"/>
    <w:rsid w:val="001D2DDC"/>
    <w:rsid w:val="001D5A4F"/>
    <w:rsid w:val="00293DC6"/>
    <w:rsid w:val="00306E72"/>
    <w:rsid w:val="00364E00"/>
    <w:rsid w:val="0037019D"/>
    <w:rsid w:val="003D34C0"/>
    <w:rsid w:val="00553011"/>
    <w:rsid w:val="005756BB"/>
    <w:rsid w:val="005E42EF"/>
    <w:rsid w:val="005E4A15"/>
    <w:rsid w:val="006616D5"/>
    <w:rsid w:val="007E3101"/>
    <w:rsid w:val="00845061"/>
    <w:rsid w:val="009B4043"/>
    <w:rsid w:val="00A04306"/>
    <w:rsid w:val="00A663CF"/>
    <w:rsid w:val="00AE28A1"/>
    <w:rsid w:val="00AE4CED"/>
    <w:rsid w:val="00B27904"/>
    <w:rsid w:val="00B551C4"/>
    <w:rsid w:val="00D31273"/>
    <w:rsid w:val="00D76910"/>
    <w:rsid w:val="00DC7811"/>
    <w:rsid w:val="00DD0CB0"/>
    <w:rsid w:val="00E2792D"/>
    <w:rsid w:val="00E726E3"/>
    <w:rsid w:val="00EE50E9"/>
    <w:rsid w:val="00FB2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8DE23-ABA2-4AA3-B05D-B15C5ED7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27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273"/>
    <w:rPr>
      <w:color w:val="0000FF"/>
      <w:u w:val="single"/>
    </w:rPr>
  </w:style>
  <w:style w:type="paragraph" w:styleId="ListParagraph">
    <w:name w:val="List Paragraph"/>
    <w:basedOn w:val="Normal"/>
    <w:uiPriority w:val="34"/>
    <w:qFormat/>
    <w:rsid w:val="00D31273"/>
    <w:pPr>
      <w:ind w:left="720"/>
    </w:pPr>
  </w:style>
  <w:style w:type="paragraph" w:styleId="Header">
    <w:name w:val="header"/>
    <w:basedOn w:val="Normal"/>
    <w:link w:val="HeaderChar"/>
    <w:uiPriority w:val="99"/>
    <w:unhideWhenUsed/>
    <w:rsid w:val="00A04306"/>
    <w:pPr>
      <w:tabs>
        <w:tab w:val="center" w:pos="4819"/>
        <w:tab w:val="right" w:pos="9639"/>
      </w:tabs>
    </w:pPr>
  </w:style>
  <w:style w:type="character" w:customStyle="1" w:styleId="HeaderChar">
    <w:name w:val="Header Char"/>
    <w:basedOn w:val="DefaultParagraphFont"/>
    <w:link w:val="Header"/>
    <w:uiPriority w:val="99"/>
    <w:rsid w:val="00A04306"/>
    <w:rPr>
      <w:rFonts w:ascii="Calibri" w:hAnsi="Calibri" w:cs="Times New Roman"/>
    </w:rPr>
  </w:style>
  <w:style w:type="paragraph" w:styleId="Footer">
    <w:name w:val="footer"/>
    <w:basedOn w:val="Normal"/>
    <w:link w:val="FooterChar"/>
    <w:uiPriority w:val="99"/>
    <w:unhideWhenUsed/>
    <w:rsid w:val="00A04306"/>
    <w:pPr>
      <w:tabs>
        <w:tab w:val="center" w:pos="4819"/>
        <w:tab w:val="right" w:pos="9639"/>
      </w:tabs>
    </w:pPr>
  </w:style>
  <w:style w:type="character" w:customStyle="1" w:styleId="FooterChar">
    <w:name w:val="Footer Char"/>
    <w:basedOn w:val="DefaultParagraphFont"/>
    <w:link w:val="Footer"/>
    <w:uiPriority w:val="99"/>
    <w:rsid w:val="00A04306"/>
    <w:rPr>
      <w:rFonts w:ascii="Calibri" w:hAnsi="Calibri" w:cs="Times New Roman"/>
    </w:rPr>
  </w:style>
  <w:style w:type="paragraph" w:styleId="BalloonText">
    <w:name w:val="Balloon Text"/>
    <w:basedOn w:val="Normal"/>
    <w:link w:val="BalloonTextChar"/>
    <w:uiPriority w:val="99"/>
    <w:semiHidden/>
    <w:unhideWhenUsed/>
    <w:rsid w:val="00306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58-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258-19"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chekhovskii@piraeusbank.ua" TargetMode="External"/><Relationship Id="rId5" Type="http://schemas.openxmlformats.org/officeDocument/2006/relationships/footnotes" Target="footnotes.xml"/><Relationship Id="rId10" Type="http://schemas.openxmlformats.org/officeDocument/2006/relationships/hyperlink" Target="mailto:VKvasha@piraeusbank.ua" TargetMode="External"/><Relationship Id="rId4" Type="http://schemas.openxmlformats.org/officeDocument/2006/relationships/webSettings" Target="webSettings.xml"/><Relationship Id="rId9" Type="http://schemas.openxmlformats.org/officeDocument/2006/relationships/hyperlink" Target="mailto:TVasilyeva@piraeusbank.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5412</Words>
  <Characters>3086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Kvasha Vitaliy</dc:creator>
  <cp:keywords/>
  <dc:description/>
  <cp:lastModifiedBy>Vasilyeva Tatyana</cp:lastModifiedBy>
  <cp:revision>9</cp:revision>
  <dcterms:created xsi:type="dcterms:W3CDTF">2019-08-28T15:08:00Z</dcterms:created>
  <dcterms:modified xsi:type="dcterms:W3CDTF">2020-06-17T10:21:00Z</dcterms:modified>
</cp:coreProperties>
</file>